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5FDAA">
      <w:pPr>
        <w:jc w:val="center"/>
        <w:rPr>
          <w:rFonts w:hint="eastAsia"/>
          <w:sz w:val="36"/>
        </w:rPr>
      </w:pPr>
      <w:r>
        <w:rPr>
          <w:rFonts w:hint="eastAsia"/>
          <w:sz w:val="36"/>
          <w:lang w:val="en-US" w:eastAsia="zh-CN"/>
        </w:rPr>
        <w:t>挤压六车间设备配件仓</w:t>
      </w:r>
      <w:r>
        <w:rPr>
          <w:sz w:val="36"/>
        </w:rPr>
        <w:t>辅房要求</w:t>
      </w:r>
    </w:p>
    <w:p w14:paraId="4C2D7838">
      <w:pPr>
        <w:rPr>
          <w:rFonts w:hint="eastAsia"/>
          <w:sz w:val="36"/>
        </w:rPr>
      </w:pPr>
    </w:p>
    <w:p w14:paraId="49720401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辅房</w:t>
      </w:r>
      <w:r>
        <w:rPr>
          <w:rFonts w:hint="eastAsia"/>
          <w:sz w:val="28"/>
          <w:lang w:val="en-US" w:eastAsia="zh-CN"/>
        </w:rPr>
        <w:t>投影尺寸</w:t>
      </w:r>
      <w:r>
        <w:rPr>
          <w:rFonts w:hint="eastAsia"/>
          <w:sz w:val="28"/>
        </w:rPr>
        <w:t>长</w:t>
      </w:r>
      <w:r>
        <w:rPr>
          <w:rFonts w:hint="eastAsia"/>
          <w:sz w:val="28"/>
          <w:lang w:val="en-US" w:eastAsia="zh-CN"/>
        </w:rPr>
        <w:t>76.5（避开旋梯）</w:t>
      </w:r>
      <w:r>
        <w:rPr>
          <w:rFonts w:hint="eastAsia"/>
          <w:sz w:val="28"/>
        </w:rPr>
        <w:t>*宽</w:t>
      </w:r>
      <w:r>
        <w:rPr>
          <w:rFonts w:hint="eastAsia"/>
          <w:sz w:val="28"/>
          <w:lang w:val="en-US" w:eastAsia="zh-CN"/>
        </w:rPr>
        <w:t>8.9</w:t>
      </w:r>
      <w:r>
        <w:rPr>
          <w:rFonts w:hint="eastAsia"/>
          <w:sz w:val="28"/>
        </w:rPr>
        <w:t>米，</w:t>
      </w:r>
      <w:r>
        <w:rPr>
          <w:rFonts w:hint="eastAsia"/>
          <w:sz w:val="28"/>
          <w:lang w:val="en-US" w:eastAsia="zh-CN"/>
        </w:rPr>
        <w:t>约共681平方。女儿墙高度+6.9米，</w:t>
      </w:r>
      <w:r>
        <w:rPr>
          <w:rFonts w:hint="eastAsia"/>
          <w:sz w:val="28"/>
        </w:rPr>
        <w:t>梁底最低点净空高度</w:t>
      </w:r>
      <w:r>
        <w:rPr>
          <w:rFonts w:hint="eastAsia"/>
          <w:sz w:val="28"/>
          <w:lang w:val="en-US" w:eastAsia="zh-CN"/>
        </w:rPr>
        <w:t>约+5.6</w:t>
      </w:r>
      <w:r>
        <w:rPr>
          <w:rFonts w:hint="eastAsia"/>
          <w:sz w:val="28"/>
        </w:rPr>
        <w:t>米，</w:t>
      </w:r>
      <w:r>
        <w:rPr>
          <w:rFonts w:hint="eastAsia"/>
          <w:sz w:val="28"/>
          <w:lang w:val="en-US" w:eastAsia="zh-CN"/>
        </w:rPr>
        <w:t>檐口高度约+6.1米（详图纸）</w:t>
      </w:r>
      <w:r>
        <w:rPr>
          <w:rFonts w:hint="eastAsia"/>
          <w:sz w:val="28"/>
        </w:rPr>
        <w:t>。</w:t>
      </w:r>
      <w:r>
        <w:rPr>
          <w:rFonts w:hint="eastAsia"/>
          <w:sz w:val="28"/>
          <w:lang w:val="en-US" w:eastAsia="zh-CN"/>
        </w:rPr>
        <w:t>单坡，内</w:t>
      </w:r>
      <w:r>
        <w:rPr>
          <w:rFonts w:hint="eastAsia"/>
          <w:sz w:val="28"/>
        </w:rPr>
        <w:t>天沟排水。</w:t>
      </w:r>
    </w:p>
    <w:p w14:paraId="1074BF7A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挤压六车间辅房内落水管，改为联塑牌dn200 pvc （B）管后接入到下水井里。</w:t>
      </w:r>
    </w:p>
    <w:p w14:paraId="1C3D0FDE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辅房外墙样式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  <w:lang w:val="en-US" w:eastAsia="zh-CN"/>
        </w:rPr>
        <w:t>钢结构构造样式参照挤压六</w:t>
      </w:r>
      <w:r>
        <w:rPr>
          <w:rFonts w:hint="eastAsia"/>
          <w:sz w:val="28"/>
        </w:rPr>
        <w:t>车间</w:t>
      </w:r>
      <w:r>
        <w:rPr>
          <w:rFonts w:hint="eastAsia"/>
          <w:sz w:val="28"/>
          <w:lang w:val="en-US" w:eastAsia="zh-CN"/>
        </w:rPr>
        <w:t>部件分厂辅房，并按此为施工标准。</w:t>
      </w:r>
    </w:p>
    <w:p w14:paraId="77E07076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钢柱采用HN350*175*7*11mm H型钢；钢梁采用HN250*125*6*9mm  H型钢；屋面、墙面檩条采用200*70*20*1.8mm镀锌Z型钢及C型钢；水平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  <w:lang w:val="en-US" w:eastAsia="zh-CN"/>
        </w:rPr>
        <w:t>柱间支撑采用Ø18mm圆钢；系杆采用Ø89*2.5mm圆管；屋面板采用华友牌米黄色0.475mm镀锌板+1.5mm厚采光瓦；屋面保温层采用华美牌70mm厚（容重12KG）防火保温棉；内天沟水槽材质采用304不锈钢；辅房排水管采用联塑牌dn160 pvc （B）管（散排到室外地面）；电动卷闸门采用0.8mm厚镀锌帘片（220v电机）；防火门采用乙级防火门；铝合金窗采用1.2mm厚磨砂黑铝合金窗框+5mm厚白玻钢化玻璃；墙脚砖墙高度、厚度均为200mm，采用灰砂砖，内外侧抹灰处理。</w:t>
      </w:r>
    </w:p>
    <w:p w14:paraId="4CFA466C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sz w:val="28"/>
        </w:rPr>
        <w:t>辅房外墙漆面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  <w:lang w:val="en-US" w:eastAsia="zh-CN"/>
        </w:rPr>
        <w:t>卷闸门外饰面</w:t>
      </w:r>
      <w:r>
        <w:rPr>
          <w:sz w:val="28"/>
        </w:rPr>
        <w:t>需喷同厂区车间外墙</w:t>
      </w:r>
      <w:r>
        <w:rPr>
          <w:rFonts w:hint="eastAsia"/>
          <w:sz w:val="28"/>
          <w:lang w:val="en-US" w:eastAsia="zh-CN"/>
        </w:rPr>
        <w:t>颜色</w:t>
      </w:r>
      <w:r>
        <w:rPr>
          <w:sz w:val="28"/>
        </w:rPr>
        <w:t>，漆面质保三年不褪色、不脱落。</w:t>
      </w:r>
    </w:p>
    <w:p w14:paraId="7FF34784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地面需做打磨、固化处理，约共666平方。基础构造详图纸，余泥需拉运到厂内指定地点堆放。</w:t>
      </w:r>
    </w:p>
    <w:p w14:paraId="23F06438"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照明灯具、应急灯具、电动卷闸门安装位置图详图纸，供应商需拉接好室内线路到总开关，供电电源线路由厂方负责拉接到总开关处。</w:t>
      </w:r>
    </w:p>
    <w:p w14:paraId="7295A53C"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柱、梁</w:t>
      </w:r>
      <w:r>
        <w:rPr>
          <w:rFonts w:hint="eastAsia"/>
          <w:sz w:val="28"/>
          <w:lang w:val="en-US" w:eastAsia="zh-CN"/>
        </w:rPr>
        <w:t>涂刷防锈底漆+电视塔牌白色油</w:t>
      </w:r>
      <w:r>
        <w:rPr>
          <w:rFonts w:hint="eastAsia"/>
          <w:sz w:val="28"/>
        </w:rPr>
        <w:t>漆</w:t>
      </w:r>
      <w:r>
        <w:rPr>
          <w:rFonts w:hint="eastAsia"/>
          <w:sz w:val="28"/>
          <w:lang w:eastAsia="zh-CN"/>
        </w:rPr>
        <w:t>。</w:t>
      </w:r>
    </w:p>
    <w:p w14:paraId="32CF2F30"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  <w:lang w:val="en-US" w:eastAsia="zh-CN"/>
        </w:rPr>
        <w:t>靠空压站旁安装辅房检修猪笼梯。厂方现有一7.45米长猪笼梯（猪笼长3米），施工方负责修整、安装到辅房上。</w:t>
      </w:r>
    </w:p>
    <w:p w14:paraId="47E130DF"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  <w:lang w:val="en-US" w:eastAsia="zh-CN"/>
        </w:rPr>
        <w:t>该项目采用总价包干形式，工程结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>算不因工程量的增加或减少而变动。施工项目外的剩余物料由施工单位自行处理。</w:t>
      </w:r>
    </w:p>
    <w:p w14:paraId="3F9B9E98"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  <w:lang w:val="en-US" w:eastAsia="zh-CN"/>
        </w:rPr>
        <w:t>屋面施工期间必须安设安全绳或安全网作人员防坠落措施；特种作业需持证上岗施工、人证合一，施工人员需持保险进场；施工期间每天工完料清，保持场地卫生整洁。</w:t>
      </w:r>
    </w:p>
    <w:p w14:paraId="18F3B714">
      <w:pPr>
        <w:pStyle w:val="4"/>
        <w:widowControl w:val="0"/>
        <w:numPr>
          <w:ilvl w:val="0"/>
          <w:numId w:val="0"/>
        </w:numPr>
        <w:jc w:val="both"/>
        <w:rPr>
          <w:rFonts w:hint="eastAsia"/>
          <w:sz w:val="28"/>
          <w:lang w:eastAsia="zh-CN"/>
        </w:rPr>
      </w:pPr>
    </w:p>
    <w:p w14:paraId="53EFC75D">
      <w:pPr>
        <w:pStyle w:val="4"/>
        <w:widowControl w:val="0"/>
        <w:numPr>
          <w:ilvl w:val="0"/>
          <w:numId w:val="0"/>
        </w:numPr>
        <w:jc w:val="both"/>
        <w:rPr>
          <w:rFonts w:hint="eastAsia"/>
          <w:sz w:val="28"/>
          <w:lang w:eastAsia="zh-CN"/>
        </w:rPr>
      </w:pPr>
    </w:p>
    <w:p w14:paraId="2A7408EF">
      <w:pPr>
        <w:pStyle w:val="4"/>
        <w:widowControl w:val="0"/>
        <w:numPr>
          <w:ilvl w:val="0"/>
          <w:numId w:val="0"/>
        </w:numPr>
        <w:jc w:val="both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3699F"/>
    <w:multiLevelType w:val="multilevel"/>
    <w:tmpl w:val="55C3699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NDIxZmNjNjhhMzU2ZWMwODgxMTlmNTdiODk1ZTgifQ=="/>
  </w:docVars>
  <w:rsids>
    <w:rsidRoot w:val="005C3E19"/>
    <w:rsid w:val="000939FD"/>
    <w:rsid w:val="005C3E19"/>
    <w:rsid w:val="00671FD6"/>
    <w:rsid w:val="007502DC"/>
    <w:rsid w:val="00B578A4"/>
    <w:rsid w:val="00BF66D3"/>
    <w:rsid w:val="00C02889"/>
    <w:rsid w:val="00C14674"/>
    <w:rsid w:val="03D64DF8"/>
    <w:rsid w:val="0B550CF8"/>
    <w:rsid w:val="0C0374E0"/>
    <w:rsid w:val="160C1706"/>
    <w:rsid w:val="1F204155"/>
    <w:rsid w:val="23C460C8"/>
    <w:rsid w:val="26864004"/>
    <w:rsid w:val="28885644"/>
    <w:rsid w:val="2FEA782B"/>
    <w:rsid w:val="3BF014E4"/>
    <w:rsid w:val="3DF15437"/>
    <w:rsid w:val="42B23D5F"/>
    <w:rsid w:val="6A655C42"/>
    <w:rsid w:val="7682521B"/>
    <w:rsid w:val="786C18C7"/>
    <w:rsid w:val="7BA5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2</Pages>
  <Words>484</Words>
  <Characters>548</Characters>
  <Lines>3</Lines>
  <Paragraphs>1</Paragraphs>
  <TotalTime>104</TotalTime>
  <ScaleCrop>false</ScaleCrop>
  <LinksUpToDate>false</LinksUpToDate>
  <CharactersWithSpaces>591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2024-04-30T01:40:00Z</dcterms:created>
  <dc:creator>潘治中</dc:creator>
  <cp:lastModifiedBy>中</cp:lastModifiedBy>
  <dcterms:modified xsi:type="dcterms:W3CDTF">2024-11-27T02:34:21Z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1ADA4941A41246F3B810DCBF93F95E43_13</vt:lpwstr>
  </property>
</Properties>
</file>